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BC785B" w14:textId="39B4C9B7" w:rsidR="00D451DC" w:rsidRDefault="007E1650" w:rsidP="007572FC">
      <w:pPr>
        <w:pStyle w:val="Docketnumber"/>
      </w:pPr>
      <w:r>
        <w:t>PROJECT</w:t>
      </w:r>
      <w:r w:rsidR="55727F12">
        <w:t xml:space="preserve"> NO. </w:t>
      </w:r>
      <w:r w:rsidR="6372E445">
        <w:t>5</w:t>
      </w:r>
      <w:r w:rsidR="000F1AA4">
        <w:t>4445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14:paraId="3A88BB31" w14:textId="77777777" w:rsidTr="009C1919">
        <w:tc>
          <w:tcPr>
            <w:tcW w:w="4608" w:type="dxa"/>
          </w:tcPr>
          <w:p w14:paraId="26620B3C" w14:textId="09BBD079" w:rsidR="007572FC" w:rsidRDefault="007E1650" w:rsidP="001E360C">
            <w:pPr>
              <w:pStyle w:val="Docketstyle"/>
            </w:pPr>
            <w:r>
              <w:t xml:space="preserve">REVIEW OF </w:t>
            </w:r>
            <w:r w:rsidR="008C242B">
              <w:t>PROTOCOLS</w:t>
            </w:r>
            <w:r>
              <w:t xml:space="preserve"> ADOPTED BY THE INDEPENDENT ORGANIZATION </w:t>
            </w:r>
          </w:p>
        </w:tc>
        <w:tc>
          <w:tcPr>
            <w:tcW w:w="360" w:type="dxa"/>
          </w:tcPr>
          <w:p w14:paraId="1A55BDEA" w14:textId="77777777" w:rsidR="007572FC" w:rsidRDefault="001E360C" w:rsidP="001E360C">
            <w:pPr>
              <w:pStyle w:val="Docketstyle"/>
            </w:pPr>
            <w:r>
              <w:t>§</w:t>
            </w:r>
          </w:p>
          <w:p w14:paraId="66636790" w14:textId="77777777" w:rsidR="001E360C" w:rsidRDefault="001E360C" w:rsidP="001E360C">
            <w:pPr>
              <w:pStyle w:val="Docketstyle"/>
            </w:pPr>
            <w:r>
              <w:t>§</w:t>
            </w:r>
          </w:p>
          <w:p w14:paraId="0E88E9F0" w14:textId="77777777"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14:paraId="358361DF" w14:textId="77777777" w:rsidR="007572FC" w:rsidRDefault="001E360C" w:rsidP="001E360C">
            <w:pPr>
              <w:pStyle w:val="DocketstylePUC"/>
            </w:pPr>
            <w:r>
              <w:t>PUBLIC UTILITY COMMISSION</w:t>
            </w:r>
          </w:p>
          <w:p w14:paraId="0C4E7F02" w14:textId="77777777" w:rsidR="001E360C" w:rsidRDefault="001E360C" w:rsidP="001E360C">
            <w:pPr>
              <w:pStyle w:val="DocketstylePUC"/>
            </w:pPr>
          </w:p>
          <w:p w14:paraId="3A6B1EC8" w14:textId="77777777"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14:paraId="2A822D28" w14:textId="0D771F42" w:rsidR="007572FC" w:rsidRDefault="002A1A4C" w:rsidP="00C54659">
      <w:pPr>
        <w:pStyle w:val="Titleoforder"/>
      </w:pPr>
      <w:r>
        <w:t xml:space="preserve">PROPOSED </w:t>
      </w:r>
      <w:r w:rsidR="007E1650">
        <w:t xml:space="preserve">ORDER APPROVING </w:t>
      </w:r>
      <w:r w:rsidR="006D60F9">
        <w:t xml:space="preserve">ERCOT </w:t>
      </w:r>
      <w:r w:rsidR="006D60F9" w:rsidRPr="006D60F9">
        <w:rPr>
          <w:rFonts w:ascii="Times New Roman Bold" w:hAnsi="Times New Roman Bold"/>
          <w:caps/>
        </w:rPr>
        <w:t>Revision Requests</w:t>
      </w:r>
    </w:p>
    <w:p w14:paraId="6AB6399E" w14:textId="20730EA4" w:rsidR="00266F9F" w:rsidRDefault="47115406" w:rsidP="000B1382">
      <w:pPr>
        <w:pStyle w:val="BodyText"/>
        <w:spacing w:before="0"/>
      </w:pPr>
      <w:r>
        <w:t>This Order address</w:t>
      </w:r>
      <w:r w:rsidR="62EEB223">
        <w:t>es</w:t>
      </w:r>
      <w:r>
        <w:t xml:space="preserve"> </w:t>
      </w:r>
      <w:r w:rsidR="00D50A40">
        <w:t>thirteen</w:t>
      </w:r>
      <w:r w:rsidR="00FC1EEC">
        <w:t xml:space="preserve"> </w:t>
      </w:r>
      <w:r w:rsidR="00C2023A">
        <w:t xml:space="preserve">proposed </w:t>
      </w:r>
      <w:r w:rsidR="002A1A4C">
        <w:t>revisions to</w:t>
      </w:r>
      <w:r w:rsidR="0B016F87">
        <w:t xml:space="preserve"> </w:t>
      </w:r>
      <w:r w:rsidR="00AE3334">
        <w:t>E</w:t>
      </w:r>
      <w:r w:rsidR="0073776D">
        <w:t>lectric Reliability Co</w:t>
      </w:r>
      <w:r w:rsidR="00186954">
        <w:t>un</w:t>
      </w:r>
      <w:r w:rsidR="0073776D">
        <w:t xml:space="preserve">cil of Texas (ERCOT) </w:t>
      </w:r>
      <w:r w:rsidR="00186954">
        <w:t>p</w:t>
      </w:r>
      <w:r w:rsidR="00AE3334">
        <w:t>rotocol</w:t>
      </w:r>
      <w:r w:rsidR="007E7201">
        <w:t>s.</w:t>
      </w:r>
      <w:r w:rsidR="00AE3334">
        <w:t xml:space="preserve"> </w:t>
      </w:r>
      <w:r w:rsidR="00302F5B">
        <w:t xml:space="preserve">The Commission </w:t>
      </w:r>
      <w:r w:rsidR="007E1650">
        <w:t>approves</w:t>
      </w:r>
      <w:r w:rsidR="00302F5B">
        <w:t xml:space="preserve"> the</w:t>
      </w:r>
      <w:r w:rsidR="004F5789">
        <w:t>se</w:t>
      </w:r>
      <w:r w:rsidR="00302F5B">
        <w:t xml:space="preserve"> </w:t>
      </w:r>
      <w:r w:rsidR="007E1650">
        <w:t xml:space="preserve">revisions and </w:t>
      </w:r>
      <w:r w:rsidR="00AE77F0">
        <w:t xml:space="preserve">accompanying </w:t>
      </w:r>
      <w:r w:rsidR="007E1650">
        <w:t>market impact statement</w:t>
      </w:r>
      <w:r w:rsidR="2303B6CB">
        <w:t>s</w:t>
      </w:r>
      <w:r w:rsidR="007E1650">
        <w:t>.</w:t>
      </w:r>
    </w:p>
    <w:p w14:paraId="573D6E4D" w14:textId="03371995" w:rsidR="00AE3334" w:rsidRPr="00AE3334" w:rsidRDefault="546AA0E5" w:rsidP="00AE3334">
      <w:pPr>
        <w:pStyle w:val="BodyText"/>
        <w:spacing w:before="0"/>
        <w:rPr>
          <w:lang w:val="x-none"/>
        </w:rPr>
      </w:pPr>
      <w:r>
        <w:t xml:space="preserve">At its meeting on </w:t>
      </w:r>
      <w:r w:rsidR="00D50A40">
        <w:t>December 3</w:t>
      </w:r>
      <w:r>
        <w:t>,</w:t>
      </w:r>
      <w:r w:rsidR="008C242B">
        <w:t xml:space="preserve"> 2024,</w:t>
      </w:r>
      <w:r>
        <w:t xml:space="preserve"> the ERCOT Board of Directors (Board) recommended Commission approval of the following</w:t>
      </w:r>
      <w:r w:rsidR="00AE3334">
        <w:t xml:space="preserve"> </w:t>
      </w:r>
      <w:r w:rsidR="00D50A40">
        <w:t>thirteen</w:t>
      </w:r>
      <w:r>
        <w:t xml:space="preserve"> </w:t>
      </w:r>
      <w:r w:rsidR="00AE3334" w:rsidRPr="00AE3334">
        <w:rPr>
          <w:lang w:val="x-none"/>
        </w:rPr>
        <w:t>proposed revisions:</w:t>
      </w:r>
    </w:p>
    <w:p w14:paraId="1F5AEC06" w14:textId="77777777" w:rsidR="00AE3334" w:rsidRDefault="00AE3334" w:rsidP="00AE3334">
      <w:pPr>
        <w:rPr>
          <w:lang w:val="x-none"/>
        </w:rPr>
      </w:pPr>
    </w:p>
    <w:p w14:paraId="199ABB90" w14:textId="77777777" w:rsidR="00D50A40" w:rsidRPr="00D50A40" w:rsidRDefault="00D50A40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D50A40">
        <w:rPr>
          <w:rFonts w:ascii="TimesNewRoman" w:eastAsia="Times New Roman" w:hAnsi="TimesNewRoman" w:cs="TimesNewRoman"/>
          <w:color w:val="000000"/>
          <w:lang w:val="x-none"/>
        </w:rPr>
        <w:t>NPRR1180, Inclusion of Forecasted Load in Planning Analyses</w:t>
      </w:r>
      <w:r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4898F164" w14:textId="77777777" w:rsidR="00C4328B" w:rsidRPr="00C4328B" w:rsidRDefault="00C4328B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C4328B">
        <w:rPr>
          <w:rFonts w:ascii="TimesNewRoman" w:eastAsia="Times New Roman" w:hAnsi="TimesNewRoman" w:cs="TimesNewRoman"/>
          <w:color w:val="000000"/>
          <w:lang w:val="x-none"/>
        </w:rPr>
        <w:t>NPRR1239, Access to Market Information</w:t>
      </w:r>
      <w:r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28D4A778" w14:textId="098D562E" w:rsidR="00AE3334" w:rsidRPr="008E5E88" w:rsidRDefault="00E23506" w:rsidP="00B24F33">
      <w:pPr>
        <w:pStyle w:val="ListParagraph"/>
        <w:numPr>
          <w:ilvl w:val="0"/>
          <w:numId w:val="13"/>
        </w:numPr>
        <w:rPr>
          <w:lang w:val="x-none"/>
        </w:rPr>
      </w:pPr>
      <w:r w:rsidRPr="008E5E88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C4328B">
        <w:rPr>
          <w:rFonts w:ascii="TimesNewRoman" w:eastAsia="Times New Roman" w:hAnsi="TimesNewRoman" w:cs="TimesNewRoman"/>
          <w:color w:val="000000"/>
          <w:lang w:val="x-none"/>
        </w:rPr>
        <w:t>240</w:t>
      </w:r>
      <w:r w:rsidRPr="008E5E88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C4328B" w:rsidRPr="00C4328B">
        <w:rPr>
          <w:rFonts w:ascii="TimesNewRoman" w:eastAsia="Times New Roman" w:hAnsi="TimesNewRoman" w:cs="TimesNewRoman"/>
          <w:color w:val="000000"/>
          <w:lang w:val="x-none"/>
        </w:rPr>
        <w:t>Access to Transmission Planning Informatio</w:t>
      </w:r>
      <w:r w:rsidR="00C4328B">
        <w:rPr>
          <w:rFonts w:ascii="TimesNewRoman" w:eastAsia="Times New Roman" w:hAnsi="TimesNewRoman" w:cs="TimesNewRoman"/>
          <w:color w:val="000000"/>
          <w:lang w:val="x-none"/>
        </w:rPr>
        <w:t>n</w:t>
      </w:r>
      <w:r w:rsidR="008C242B" w:rsidRPr="008E5E88">
        <w:rPr>
          <w:rFonts w:ascii="TimesNewRoman" w:eastAsia="Times New Roman" w:hAnsi="TimesNewRoman" w:cs="TimesNewRoman"/>
          <w:color w:val="000000"/>
          <w:lang w:val="x-none"/>
        </w:rPr>
        <w:t>;</w:t>
      </w:r>
    </w:p>
    <w:p w14:paraId="10A6D71D" w14:textId="0D7833B1" w:rsidR="008E5E88" w:rsidRPr="00CF2AE4" w:rsidRDefault="00A105B1" w:rsidP="00B24F33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</w:t>
      </w:r>
      <w:r w:rsidR="00C4328B">
        <w:rPr>
          <w:rFonts w:ascii="TimesNewRoman" w:eastAsia="Times New Roman" w:hAnsi="TimesNewRoman" w:cs="TimesNewRoman"/>
          <w:color w:val="000000"/>
        </w:rPr>
        <w:t>4</w:t>
      </w:r>
      <w:r w:rsidR="009B2A50">
        <w:rPr>
          <w:rFonts w:ascii="TimesNewRoman" w:eastAsia="Times New Roman" w:hAnsi="TimesNewRoman" w:cs="TimesNewRoman"/>
          <w:color w:val="000000"/>
        </w:rPr>
        <w:t>5</w:t>
      </w:r>
      <w:r w:rsidR="008E5E88">
        <w:rPr>
          <w:rFonts w:ascii="TimesNewRoman" w:eastAsia="Times New Roman" w:hAnsi="TimesNewRoman" w:cs="TimesNewRoman"/>
          <w:color w:val="000000"/>
        </w:rPr>
        <w:t xml:space="preserve">, </w:t>
      </w:r>
      <w:r w:rsidR="00C4328B" w:rsidRPr="00C4328B">
        <w:rPr>
          <w:rFonts w:ascii="TimesNewRoman" w:eastAsia="Times New Roman" w:hAnsi="TimesNewRoman" w:cs="TimesNewRoman"/>
          <w:color w:val="000000"/>
        </w:rPr>
        <w:t>Additional Clarifying Revisions to Real-Time Co-</w:t>
      </w:r>
      <w:proofErr w:type="gramStart"/>
      <w:r w:rsidR="00C4328B" w:rsidRPr="00C4328B">
        <w:rPr>
          <w:rFonts w:ascii="TimesNewRoman" w:eastAsia="Times New Roman" w:hAnsi="TimesNewRoman" w:cs="TimesNewRoman"/>
          <w:color w:val="000000"/>
        </w:rPr>
        <w:t>Optimization</w:t>
      </w:r>
      <w:r w:rsidR="00CF2AE4">
        <w:t>;</w:t>
      </w:r>
      <w:proofErr w:type="gramEnd"/>
    </w:p>
    <w:p w14:paraId="1438199B" w14:textId="672730B2" w:rsidR="00CF2AE4" w:rsidRDefault="00CF2AE4" w:rsidP="00B24F33">
      <w:pPr>
        <w:pStyle w:val="ListParagraph"/>
        <w:numPr>
          <w:ilvl w:val="0"/>
          <w:numId w:val="13"/>
        </w:numPr>
        <w:rPr>
          <w:lang w:val="x-none"/>
        </w:rPr>
      </w:pPr>
      <w:r>
        <w:t>N</w:t>
      </w:r>
      <w:r w:rsidR="00A105B1">
        <w:t>PRR12</w:t>
      </w:r>
      <w:r w:rsidR="00C4328B">
        <w:t>47</w:t>
      </w:r>
      <w:r>
        <w:t xml:space="preserve">, </w:t>
      </w:r>
      <w:r w:rsidR="00C4328B" w:rsidRPr="00C4328B">
        <w:t xml:space="preserve">Incorporation of Congestion Cost Savings Test in Economic Evaluation of Transmission </w:t>
      </w:r>
      <w:proofErr w:type="gramStart"/>
      <w:r w:rsidR="00C4328B" w:rsidRPr="00C4328B">
        <w:t>Projects</w:t>
      </w:r>
      <w:r w:rsidR="000E346D">
        <w:t>;</w:t>
      </w:r>
      <w:proofErr w:type="gramEnd"/>
    </w:p>
    <w:p w14:paraId="1F75673E" w14:textId="6FE169F6" w:rsidR="00AE3334" w:rsidRPr="00CF2AE4" w:rsidRDefault="008C242B" w:rsidP="00F87D68">
      <w:pPr>
        <w:pStyle w:val="ListParagraph"/>
        <w:numPr>
          <w:ilvl w:val="0"/>
          <w:numId w:val="13"/>
        </w:numPr>
        <w:rPr>
          <w:lang w:val="x-none"/>
        </w:rPr>
      </w:pPr>
      <w:r w:rsidRPr="00E23506">
        <w:rPr>
          <w:rFonts w:ascii="TimesNewRoman" w:eastAsia="Times New Roman" w:hAnsi="TimesNewRoman" w:cs="TimesNewRoman"/>
          <w:color w:val="000000"/>
          <w:lang w:val="x-none"/>
        </w:rPr>
        <w:t>NPRR1</w:t>
      </w:r>
      <w:r w:rsidR="00E23506" w:rsidRPr="00E23506">
        <w:rPr>
          <w:rFonts w:ascii="TimesNewRoman" w:eastAsia="Times New Roman" w:hAnsi="TimesNewRoman" w:cs="TimesNewRoman"/>
          <w:color w:val="000000"/>
        </w:rPr>
        <w:t>2</w:t>
      </w:r>
      <w:r w:rsidR="00C4328B">
        <w:rPr>
          <w:rFonts w:ascii="TimesNewRoman" w:eastAsia="Times New Roman" w:hAnsi="TimesNewRoman" w:cs="TimesNewRoman"/>
          <w:color w:val="000000"/>
        </w:rPr>
        <w:t>48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 xml:space="preserve">, </w:t>
      </w:r>
      <w:r w:rsidR="00C4328B" w:rsidRPr="00C4328B">
        <w:rPr>
          <w:rFonts w:ascii="TimesNewRoman" w:eastAsia="Times New Roman" w:hAnsi="TimesNewRoman" w:cs="TimesNewRoman"/>
          <w:color w:val="000000"/>
          <w:lang w:val="x-none"/>
        </w:rPr>
        <w:t>Correction to NPRR1197, Optional Exclusion of Load from Netting at EPS Metering Facilities which Include Resources</w:t>
      </w:r>
      <w:r w:rsidRPr="00E23506">
        <w:rPr>
          <w:rFonts w:ascii="TimesNewRoman" w:eastAsia="Times New Roman" w:hAnsi="TimesNewRoman" w:cs="TimesNewRoman"/>
          <w:color w:val="000000"/>
          <w:lang w:val="x-none"/>
        </w:rPr>
        <w:t>;</w:t>
      </w:r>
      <w:r w:rsidR="00E23506" w:rsidRPr="00E23506">
        <w:rPr>
          <w:rFonts w:ascii="TimesNewRoman" w:eastAsia="Times New Roman" w:hAnsi="TimesNewRoman" w:cs="TimesNewRoman"/>
          <w:color w:val="000000"/>
        </w:rPr>
        <w:t xml:space="preserve"> </w:t>
      </w:r>
    </w:p>
    <w:p w14:paraId="2FBF0647" w14:textId="3F213D2E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rPr>
          <w:rFonts w:ascii="TimesNewRoman" w:eastAsia="Times New Roman" w:hAnsi="TimesNewRoman" w:cs="TimesNewRoman"/>
          <w:color w:val="000000"/>
        </w:rPr>
        <w:t>NPRR12</w:t>
      </w:r>
      <w:r w:rsidR="00C4328B">
        <w:rPr>
          <w:rFonts w:ascii="TimesNewRoman" w:eastAsia="Times New Roman" w:hAnsi="TimesNewRoman" w:cs="TimesNewRoman"/>
          <w:color w:val="000000"/>
        </w:rPr>
        <w:t>49</w:t>
      </w:r>
      <w:r w:rsidR="00CF2AE4" w:rsidRPr="00CF2AE4">
        <w:rPr>
          <w:rFonts w:ascii="TimesNewRoman" w:eastAsia="Times New Roman" w:hAnsi="TimesNewRoman" w:cs="TimesNewRoman"/>
          <w:color w:val="000000"/>
        </w:rPr>
        <w:t xml:space="preserve">, </w:t>
      </w:r>
      <w:r w:rsidR="00C4328B" w:rsidRPr="00C4328B">
        <w:rPr>
          <w:rFonts w:ascii="TimesNewRoman" w:eastAsia="Times New Roman" w:hAnsi="TimesNewRoman" w:cs="TimesNewRoman"/>
          <w:color w:val="000000"/>
        </w:rPr>
        <w:t xml:space="preserve">Publication of Shift Factors for All Active Transmission Constraints in the </w:t>
      </w:r>
      <w:proofErr w:type="gramStart"/>
      <w:r w:rsidR="00C4328B" w:rsidRPr="00C4328B">
        <w:rPr>
          <w:rFonts w:ascii="TimesNewRoman" w:eastAsia="Times New Roman" w:hAnsi="TimesNewRoman" w:cs="TimesNewRoman"/>
          <w:color w:val="000000"/>
        </w:rPr>
        <w:t>RTM</w:t>
      </w:r>
      <w:r w:rsidR="00CF2AE4">
        <w:t>;</w:t>
      </w:r>
      <w:proofErr w:type="gramEnd"/>
      <w:r w:rsidR="00CF2AE4">
        <w:t xml:space="preserve"> </w:t>
      </w:r>
    </w:p>
    <w:p w14:paraId="18DD39B5" w14:textId="292BBB58" w:rsidR="00CF2AE4" w:rsidRPr="00D71DDC" w:rsidRDefault="00CF2AE4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NPRR12</w:t>
      </w:r>
      <w:r w:rsidR="00C4328B">
        <w:t>54</w:t>
      </w:r>
      <w:r>
        <w:t xml:space="preserve">, </w:t>
      </w:r>
      <w:r w:rsidR="00C4328B" w:rsidRPr="00C4328B">
        <w:t xml:space="preserve">Modeling Deadline for Initial Submission of Resource Registration </w:t>
      </w:r>
      <w:proofErr w:type="gramStart"/>
      <w:r w:rsidR="00C4328B" w:rsidRPr="00C4328B">
        <w:t>Data</w:t>
      </w:r>
      <w:r>
        <w:t>;</w:t>
      </w:r>
      <w:proofErr w:type="gramEnd"/>
    </w:p>
    <w:p w14:paraId="1ED40082" w14:textId="1CCD7C00" w:rsidR="00D71DDC" w:rsidRPr="00D71DDC" w:rsidRDefault="00D71DDC" w:rsidP="00D71DDC">
      <w:pPr>
        <w:pStyle w:val="ListParagraph"/>
        <w:numPr>
          <w:ilvl w:val="0"/>
          <w:numId w:val="13"/>
        </w:numPr>
        <w:rPr>
          <w:lang w:val="x-none"/>
        </w:rPr>
      </w:pPr>
      <w:r>
        <w:t>N</w:t>
      </w:r>
      <w:r w:rsidR="00C4328B">
        <w:t>OGRR266</w:t>
      </w:r>
      <w:r>
        <w:t xml:space="preserve">, </w:t>
      </w:r>
      <w:r w:rsidR="00C4328B" w:rsidRPr="00C4328B">
        <w:t xml:space="preserve">Related to NPRR1239, Access to Market </w:t>
      </w:r>
      <w:proofErr w:type="gramStart"/>
      <w:r w:rsidR="00C4328B" w:rsidRPr="00C4328B">
        <w:t>Information</w:t>
      </w:r>
      <w:r>
        <w:t>;</w:t>
      </w:r>
      <w:proofErr w:type="gramEnd"/>
    </w:p>
    <w:p w14:paraId="30609908" w14:textId="3EB4A539" w:rsidR="00CF2AE4" w:rsidRPr="00CF2AE4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NOGRR2</w:t>
      </w:r>
      <w:r w:rsidR="00D71DDC">
        <w:t>6</w:t>
      </w:r>
      <w:r w:rsidR="00C4328B">
        <w:t>7</w:t>
      </w:r>
      <w:r w:rsidR="00CF2AE4">
        <w:t xml:space="preserve">, </w:t>
      </w:r>
      <w:bookmarkStart w:id="0" w:name="_Hlk147998214"/>
      <w:r w:rsidR="00C4328B" w:rsidRPr="00C4328B">
        <w:t xml:space="preserve">Related to NPRR1240, Access to Transmission Planning </w:t>
      </w:r>
      <w:proofErr w:type="gramStart"/>
      <w:r w:rsidR="00C4328B" w:rsidRPr="00C4328B">
        <w:t>Information</w:t>
      </w:r>
      <w:r>
        <w:t>;</w:t>
      </w:r>
      <w:proofErr w:type="gramEnd"/>
      <w:r>
        <w:t xml:space="preserve"> </w:t>
      </w:r>
      <w:bookmarkEnd w:id="0"/>
    </w:p>
    <w:p w14:paraId="154FC338" w14:textId="42D280E2" w:rsidR="00CF2AE4" w:rsidRPr="00C4328B" w:rsidRDefault="000E346D" w:rsidP="00033A90">
      <w:pPr>
        <w:pStyle w:val="ListParagraph"/>
        <w:numPr>
          <w:ilvl w:val="0"/>
          <w:numId w:val="13"/>
        </w:numPr>
        <w:rPr>
          <w:lang w:val="x-none"/>
        </w:rPr>
      </w:pPr>
      <w:r>
        <w:t>OBDRR0</w:t>
      </w:r>
      <w:r w:rsidR="00C4328B">
        <w:t>53</w:t>
      </w:r>
      <w:r w:rsidR="00CF2AE4">
        <w:t xml:space="preserve">, </w:t>
      </w:r>
      <w:r w:rsidR="00C4328B" w:rsidRPr="00C4328B">
        <w:t xml:space="preserve">Alignment with NPRR1131, Controllable Load Resource Participation in Non-Spin, and Minor </w:t>
      </w:r>
      <w:proofErr w:type="gramStart"/>
      <w:r w:rsidR="00C4328B" w:rsidRPr="00C4328B">
        <w:t>Clean-Ups</w:t>
      </w:r>
      <w:r w:rsidR="00CF2AE4">
        <w:t>;</w:t>
      </w:r>
      <w:proofErr w:type="gramEnd"/>
    </w:p>
    <w:p w14:paraId="4AE8E0E9" w14:textId="474D20DC" w:rsidR="00C4328B" w:rsidRPr="00CF2AE4" w:rsidRDefault="00C4328B" w:rsidP="00033A90">
      <w:pPr>
        <w:pStyle w:val="ListParagraph"/>
        <w:numPr>
          <w:ilvl w:val="0"/>
          <w:numId w:val="13"/>
        </w:numPr>
        <w:rPr>
          <w:lang w:val="x-none"/>
        </w:rPr>
      </w:pPr>
      <w:r w:rsidRPr="00C4328B">
        <w:rPr>
          <w:lang w:val="x-none"/>
        </w:rPr>
        <w:t>PGRR107, Related to NPRR1180, Inclusion of Forecasted Load in Planning Analyses</w:t>
      </w:r>
      <w:r>
        <w:rPr>
          <w:lang w:val="x-none"/>
        </w:rPr>
        <w:t>; and</w:t>
      </w:r>
    </w:p>
    <w:p w14:paraId="1D347EE1" w14:textId="0084CC42" w:rsidR="00CF2AE4" w:rsidRPr="000E346D" w:rsidRDefault="00C4328B" w:rsidP="00033A90">
      <w:pPr>
        <w:pStyle w:val="ListParagraph"/>
        <w:numPr>
          <w:ilvl w:val="0"/>
          <w:numId w:val="13"/>
        </w:numPr>
        <w:rPr>
          <w:lang w:val="x-none"/>
        </w:rPr>
      </w:pPr>
      <w:r w:rsidRPr="00C4328B">
        <w:t>PGRR1</w:t>
      </w:r>
      <w:r>
        <w:t>16</w:t>
      </w:r>
      <w:r w:rsidRPr="00C4328B">
        <w:t>, Related to NPRR1240, Access to Transmission Planning Information</w:t>
      </w:r>
      <w:r w:rsidR="00CF2AE4">
        <w:t>.</w:t>
      </w:r>
    </w:p>
    <w:p w14:paraId="42965E5E" w14:textId="77777777" w:rsidR="008C242B" w:rsidRPr="008C242B" w:rsidRDefault="008C242B" w:rsidP="008C242B">
      <w:pPr>
        <w:pStyle w:val="ListParagraph"/>
        <w:rPr>
          <w:lang w:val="x-none"/>
        </w:rPr>
      </w:pPr>
    </w:p>
    <w:p w14:paraId="53C2383F" w14:textId="5A714342" w:rsidR="000E346D" w:rsidRDefault="35138815" w:rsidP="007A5D10">
      <w:pPr>
        <w:spacing w:line="360" w:lineRule="auto"/>
        <w:ind w:firstLine="360"/>
      </w:pPr>
      <w:r>
        <w:t xml:space="preserve">On </w:t>
      </w:r>
      <w:r w:rsidR="00D50A40">
        <w:t>December 9</w:t>
      </w:r>
      <w:r w:rsidR="008C242B">
        <w:t>, 2024</w:t>
      </w:r>
      <w:r>
        <w:t xml:space="preserve">, </w:t>
      </w:r>
      <w:r w:rsidR="34243BB8">
        <w:t xml:space="preserve">for each proposed revision, </w:t>
      </w:r>
      <w:r>
        <w:t xml:space="preserve">ERCOT filed a copy of </w:t>
      </w:r>
      <w:r w:rsidR="47365234">
        <w:t>its</w:t>
      </w:r>
      <w:r>
        <w:t xml:space="preserve"> </w:t>
      </w:r>
      <w:r w:rsidR="420A68F4">
        <w:t xml:space="preserve">Board </w:t>
      </w:r>
      <w:r w:rsidR="58067395">
        <w:t>R</w:t>
      </w:r>
      <w:r w:rsidR="420A68F4">
        <w:t>eport</w:t>
      </w:r>
      <w:r w:rsidR="47365234">
        <w:t xml:space="preserve">, </w:t>
      </w:r>
      <w:r w:rsidR="536755A5">
        <w:t xml:space="preserve">which </w:t>
      </w:r>
      <w:r w:rsidR="47365234">
        <w:t>includ</w:t>
      </w:r>
      <w:r w:rsidR="536755A5">
        <w:t>es an ERCOT</w:t>
      </w:r>
      <w:r w:rsidR="47365234">
        <w:t xml:space="preserve"> Market Impact Statement, and ERCOT Impact Analysis.</w:t>
      </w:r>
      <w:r w:rsidR="2829951A">
        <w:t xml:space="preserve"> These supporting</w:t>
      </w:r>
      <w:r w:rsidR="7E6E8584" w:rsidRPr="01D960EE">
        <w:rPr>
          <w:rFonts w:eastAsia="Times New Roman"/>
        </w:rPr>
        <w:t xml:space="preserve"> ERCOT documents constitute the market impact analysis. </w:t>
      </w:r>
    </w:p>
    <w:p w14:paraId="4E767763" w14:textId="77777777" w:rsidR="00FB5EFD" w:rsidRDefault="00FB5EFD" w:rsidP="000E346D"/>
    <w:p w14:paraId="68E8494F" w14:textId="73065ABF" w:rsidR="00863724" w:rsidRDefault="35779187" w:rsidP="2AAFE863">
      <w:pPr>
        <w:spacing w:line="360" w:lineRule="auto"/>
        <w:ind w:firstLine="720"/>
        <w:jc w:val="both"/>
      </w:pPr>
      <w:r>
        <w:t xml:space="preserve">Commission Staff filed a </w:t>
      </w:r>
      <w:r w:rsidRPr="00043916">
        <w:t>memorandum</w:t>
      </w:r>
      <w:r w:rsidR="009B02DE" w:rsidRPr="00043916">
        <w:t xml:space="preserve"> on </w:t>
      </w:r>
      <w:r w:rsidR="00D50A40">
        <w:t>January 9</w:t>
      </w:r>
      <w:r w:rsidR="4CB89565" w:rsidRPr="004902CA">
        <w:t xml:space="preserve">, </w:t>
      </w:r>
      <w:r w:rsidR="00457896" w:rsidRPr="004902CA">
        <w:t>202</w:t>
      </w:r>
      <w:r w:rsidR="00D50A40">
        <w:t>5</w:t>
      </w:r>
      <w:r w:rsidR="00457896" w:rsidRPr="00043916">
        <w:t>,</w:t>
      </w:r>
      <w:r w:rsidR="009B02DE" w:rsidRPr="00043916">
        <w:t xml:space="preserve"> </w:t>
      </w:r>
      <w:r w:rsidRPr="00043916">
        <w:t>related</w:t>
      </w:r>
      <w:r>
        <w:t xml:space="preserve"> to these revisions in which it recommends that the Commission approve the revisions.</w:t>
      </w:r>
    </w:p>
    <w:p w14:paraId="54026B30" w14:textId="3A449AE4" w:rsidR="008D1724" w:rsidRPr="0049440B" w:rsidRDefault="009B02DE" w:rsidP="008F4CED">
      <w:pPr>
        <w:pStyle w:val="BodyText"/>
        <w:spacing w:before="0"/>
      </w:pPr>
      <w:r w:rsidRPr="0049440B">
        <w:lastRenderedPageBreak/>
        <w:t xml:space="preserve">The Commission finds that the revisions </w:t>
      </w:r>
      <w:r w:rsidR="00C85232">
        <w:t xml:space="preserve">to the ERCOT </w:t>
      </w:r>
      <w:r w:rsidR="00AE3334">
        <w:t>protocols</w:t>
      </w:r>
      <w:r w:rsidR="00C85232">
        <w:t xml:space="preserve"> </w:t>
      </w:r>
      <w:r w:rsidRPr="0049440B">
        <w:t>are necessary for the proper functioning of the ERCOT market</w:t>
      </w:r>
      <w:r w:rsidR="00774634" w:rsidRPr="0049440B">
        <w:t xml:space="preserve"> </w:t>
      </w:r>
      <w:r w:rsidR="002A1A4C" w:rsidRPr="0049440B">
        <w:t xml:space="preserve">as </w:t>
      </w:r>
      <w:r w:rsidR="00774634" w:rsidRPr="0049440B">
        <w:t>demonstrated by the supporting material</w:t>
      </w:r>
      <w:r w:rsidR="00774634">
        <w:t>.</w:t>
      </w:r>
      <w:r w:rsidR="002A1A4C">
        <w:t xml:space="preserve"> T</w:t>
      </w:r>
      <w:r w:rsidR="008D1724">
        <w:t>he</w:t>
      </w:r>
      <w:r w:rsidR="008D1724" w:rsidRPr="0049440B">
        <w:t xml:space="preserve"> Commission issues the following orders:</w:t>
      </w:r>
    </w:p>
    <w:p w14:paraId="496736BE" w14:textId="7126647E" w:rsidR="00370F93" w:rsidRDefault="00370F93" w:rsidP="003D4259">
      <w:pPr>
        <w:pStyle w:val="OrderingParagraph"/>
      </w:pPr>
      <w:bookmarkStart w:id="1" w:name="_Hlk86228062"/>
      <w:bookmarkStart w:id="2" w:name="_Hlk80190137"/>
      <w:r w:rsidRPr="00370F93">
        <w:t xml:space="preserve">The Commission approves </w:t>
      </w:r>
      <w:r w:rsidR="00580D0D" w:rsidRPr="008E5E88">
        <w:rPr>
          <w:rFonts w:ascii="TimesNewRoman" w:hAnsi="TimesNewRoman" w:cs="TimesNewRoman"/>
          <w:color w:val="000000"/>
          <w:lang w:val="x-none"/>
        </w:rPr>
        <w:t>NPRR</w:t>
      </w:r>
      <w:r w:rsidR="009B2A50">
        <w:rPr>
          <w:rFonts w:ascii="TimesNewRoman" w:hAnsi="TimesNewRoman" w:cs="TimesNewRoman"/>
          <w:color w:val="000000"/>
          <w:lang w:val="x-none"/>
        </w:rPr>
        <w:t>118</w:t>
      </w:r>
      <w:r w:rsidR="00D50A40">
        <w:rPr>
          <w:rFonts w:ascii="TimesNewRoman" w:hAnsi="TimesNewRoman" w:cs="TimesNewRoman"/>
          <w:color w:val="000000"/>
          <w:lang w:val="x-none"/>
        </w:rPr>
        <w:t>0</w:t>
      </w:r>
      <w:r w:rsidRPr="00370F93">
        <w:t xml:space="preserve"> and accompanying market impact statement</w:t>
      </w:r>
      <w:r w:rsidR="00D55EA8">
        <w:t>.</w:t>
      </w:r>
    </w:p>
    <w:p w14:paraId="2C3BEECC" w14:textId="1C396624" w:rsidR="003D4259" w:rsidRPr="00AD4877" w:rsidRDefault="003D4259" w:rsidP="003D4259">
      <w:pPr>
        <w:pStyle w:val="OrderingParagraph"/>
      </w:pPr>
      <w:r>
        <w:t xml:space="preserve">The Commission approves </w:t>
      </w:r>
      <w:r w:rsidR="000E346D">
        <w:t>NPRR12</w:t>
      </w:r>
      <w:r w:rsidR="00D50A40">
        <w:t>39</w:t>
      </w:r>
      <w:r>
        <w:t xml:space="preserve"> and </w:t>
      </w:r>
      <w:r w:rsidR="00AE77F0">
        <w:t xml:space="preserve">accompanying </w:t>
      </w:r>
      <w:r>
        <w:t>market impact statement.</w:t>
      </w:r>
      <w:r w:rsidRPr="2AAFE863">
        <w:rPr>
          <w:rFonts w:cs="Arial"/>
        </w:rPr>
        <w:t xml:space="preserve"> </w:t>
      </w:r>
    </w:p>
    <w:bookmarkEnd w:id="1"/>
    <w:p w14:paraId="4648961A" w14:textId="3165824B" w:rsidR="00913743" w:rsidRPr="00D55EA8" w:rsidRDefault="00452704" w:rsidP="00913743">
      <w:pPr>
        <w:pStyle w:val="OrderingParagraph"/>
      </w:pPr>
      <w:r>
        <w:t xml:space="preserve">The Commission approves </w:t>
      </w:r>
      <w:r w:rsidR="000E346D">
        <w:t>NPRR 12</w:t>
      </w:r>
      <w:r w:rsidR="00D50A40">
        <w:t>40</w:t>
      </w:r>
      <w:r>
        <w:t xml:space="preserve"> and accompanying market impact statement.</w:t>
      </w:r>
      <w:r w:rsidR="00913743" w:rsidRPr="2AAFE863">
        <w:rPr>
          <w:rFonts w:cs="Arial"/>
        </w:rPr>
        <w:t xml:space="preserve"> </w:t>
      </w:r>
    </w:p>
    <w:p w14:paraId="1047B2A1" w14:textId="6FDC1612" w:rsidR="005A5EFA" w:rsidRDefault="005A5EFA" w:rsidP="005A5EFA">
      <w:pPr>
        <w:pStyle w:val="OrderingParagraph"/>
      </w:pPr>
      <w:r w:rsidRPr="00370F93">
        <w:t xml:space="preserve">The Commission approves </w:t>
      </w:r>
      <w:r>
        <w:t>NPRR12</w:t>
      </w:r>
      <w:r w:rsidR="00D50A40">
        <w:t>45</w:t>
      </w:r>
      <w:r w:rsidRPr="00370F93">
        <w:t xml:space="preserve"> and accompanying market impact statement</w:t>
      </w:r>
      <w:r>
        <w:t>.</w:t>
      </w:r>
    </w:p>
    <w:p w14:paraId="7FE6EBF7" w14:textId="7FFE82DC" w:rsidR="005A5EFA" w:rsidRPr="00AD4877" w:rsidRDefault="005A5EFA" w:rsidP="005A5EFA">
      <w:pPr>
        <w:pStyle w:val="OrderingParagraph"/>
      </w:pPr>
      <w:r>
        <w:t xml:space="preserve">The Commission approves </w:t>
      </w:r>
      <w:r w:rsidR="002C3C02">
        <w:rPr>
          <w:rFonts w:ascii="TimesNewRoman" w:hAnsi="TimesNewRoman" w:cs="TimesNewRoman"/>
          <w:color w:val="000000"/>
        </w:rPr>
        <w:t>NPRR12</w:t>
      </w:r>
      <w:r w:rsidR="00D50A40">
        <w:rPr>
          <w:rFonts w:ascii="TimesNewRoman" w:hAnsi="TimesNewRoman" w:cs="TimesNewRoman"/>
          <w:color w:val="000000"/>
        </w:rPr>
        <w:t>47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1E82D80C" w14:textId="300F6B33" w:rsidR="006E4B5C" w:rsidRPr="00AD4877" w:rsidRDefault="006E4B5C" w:rsidP="006E4B5C">
      <w:pPr>
        <w:pStyle w:val="OrderingParagraph"/>
      </w:pPr>
      <w:r>
        <w:t xml:space="preserve">The Commission approves </w:t>
      </w:r>
      <w:r w:rsidR="00F41641">
        <w:t>NPRR12</w:t>
      </w:r>
      <w:r w:rsidR="009B2A50">
        <w:t>4</w:t>
      </w:r>
      <w:r w:rsidR="00D50A40">
        <w:t>8</w:t>
      </w:r>
      <w:r w:rsidR="00F41641">
        <w:rPr>
          <w:rFonts w:ascii="TimesNewRoman" w:hAnsi="TimesNewRoman" w:cs="TimesNewRoman"/>
          <w:color w:val="000000"/>
        </w:rPr>
        <w:t xml:space="preserve"> </w:t>
      </w:r>
      <w:r>
        <w:t>and accompanying market impact statement.</w:t>
      </w:r>
      <w:r w:rsidRPr="2AAFE863">
        <w:rPr>
          <w:rFonts w:cs="Arial"/>
        </w:rPr>
        <w:t xml:space="preserve"> </w:t>
      </w:r>
    </w:p>
    <w:p w14:paraId="1CA71609" w14:textId="20F7071C" w:rsidR="006E4B5C" w:rsidRPr="00D55EA8" w:rsidRDefault="006E4B5C" w:rsidP="006E4B5C">
      <w:pPr>
        <w:pStyle w:val="OrderingParagraph"/>
      </w:pPr>
      <w:r>
        <w:t xml:space="preserve">The Commission approves </w:t>
      </w:r>
      <w:r w:rsidR="00F41641">
        <w:t>N</w:t>
      </w:r>
      <w:r w:rsidR="00D50A40">
        <w:t>PRR1249</w:t>
      </w:r>
      <w:r>
        <w:t xml:space="preserve"> and accompanying market impact statement.</w:t>
      </w:r>
      <w:r w:rsidRPr="2AAFE863">
        <w:rPr>
          <w:rFonts w:cs="Arial"/>
        </w:rPr>
        <w:t xml:space="preserve"> </w:t>
      </w:r>
    </w:p>
    <w:p w14:paraId="689DA08A" w14:textId="2CDF4AFC" w:rsidR="00D50A40" w:rsidRPr="00D55EA8" w:rsidRDefault="00D50A40" w:rsidP="00D50A40">
      <w:pPr>
        <w:pStyle w:val="OrderingParagraph"/>
      </w:pPr>
      <w:r>
        <w:t>The Commission approves NPRR1254 and accompanying market impact statement.</w:t>
      </w:r>
      <w:r w:rsidRPr="2AAFE863">
        <w:rPr>
          <w:rFonts w:cs="Arial"/>
        </w:rPr>
        <w:t xml:space="preserve"> </w:t>
      </w:r>
    </w:p>
    <w:p w14:paraId="7D824434" w14:textId="481C4907" w:rsidR="00D55EA8" w:rsidRDefault="00D55EA8" w:rsidP="00D55EA8">
      <w:pPr>
        <w:pStyle w:val="OrderingParagraph"/>
      </w:pPr>
      <w:r w:rsidRPr="00370F93">
        <w:t xml:space="preserve">The Commission approves </w:t>
      </w:r>
      <w:r w:rsidR="009B2A50">
        <w:t>NOGRR26</w:t>
      </w:r>
      <w:r w:rsidR="00D50A40">
        <w:t>6</w:t>
      </w:r>
      <w:r w:rsidRPr="00370F93">
        <w:t xml:space="preserve"> and accompanying market impact statement</w:t>
      </w:r>
      <w:r w:rsidR="005A5EFA">
        <w:t>.</w:t>
      </w:r>
    </w:p>
    <w:p w14:paraId="097F6ACB" w14:textId="07E20A62" w:rsidR="00D55EA8" w:rsidRDefault="00D55EA8" w:rsidP="00D55EA8">
      <w:pPr>
        <w:pStyle w:val="OrderingParagraph"/>
      </w:pPr>
      <w:r w:rsidRPr="00370F93">
        <w:t xml:space="preserve">The Commission approves </w:t>
      </w:r>
      <w:r w:rsidR="00D50A40">
        <w:t>NOGRR267</w:t>
      </w:r>
      <w:r w:rsidRPr="00370F93">
        <w:t xml:space="preserve"> and accompanying market impact statement</w:t>
      </w:r>
      <w:r w:rsidR="005A5EFA">
        <w:t>.</w:t>
      </w:r>
    </w:p>
    <w:p w14:paraId="7830906F" w14:textId="4E2CD8EB" w:rsidR="00D55EA8" w:rsidRDefault="00D55EA8" w:rsidP="00D55EA8">
      <w:pPr>
        <w:pStyle w:val="OrderingParagraph"/>
      </w:pPr>
      <w:r w:rsidRPr="00370F93">
        <w:t xml:space="preserve">The Commission approves </w:t>
      </w:r>
      <w:r w:rsidR="00D50A40">
        <w:t>OBDRR053</w:t>
      </w:r>
      <w:r w:rsidRPr="00370F93">
        <w:t xml:space="preserve"> and accompanying market impact statement</w:t>
      </w:r>
      <w:r w:rsidR="005A5EFA">
        <w:t>.</w:t>
      </w:r>
    </w:p>
    <w:p w14:paraId="6C3D5985" w14:textId="7E03D8D4" w:rsidR="002C3C02" w:rsidRDefault="002C3C02" w:rsidP="002C3C02">
      <w:pPr>
        <w:pStyle w:val="OrderingParagraph"/>
      </w:pPr>
      <w:r w:rsidRPr="00370F93">
        <w:t xml:space="preserve">The Commission approves </w:t>
      </w:r>
      <w:r w:rsidR="00D50A40">
        <w:t>PGRR107</w:t>
      </w:r>
      <w:r w:rsidRPr="00370F93">
        <w:t xml:space="preserve"> and accompanying market impact statement</w:t>
      </w:r>
      <w:r>
        <w:t>.</w:t>
      </w:r>
    </w:p>
    <w:p w14:paraId="4A2647E8" w14:textId="05CEFC31" w:rsidR="00D50A40" w:rsidRPr="00D55EA8" w:rsidRDefault="00D50A40" w:rsidP="00D50A40">
      <w:pPr>
        <w:pStyle w:val="OrderingParagraph"/>
      </w:pPr>
      <w:r>
        <w:t>The Commission approves PGRR116 and accompanying market impact statement.</w:t>
      </w:r>
      <w:r w:rsidRPr="2AAFE863">
        <w:rPr>
          <w:rFonts w:cs="Arial"/>
        </w:rPr>
        <w:t xml:space="preserve"> </w:t>
      </w:r>
    </w:p>
    <w:p w14:paraId="14959949" w14:textId="77777777" w:rsidR="00D50A40" w:rsidRDefault="00D50A40" w:rsidP="00D50A40">
      <w:pPr>
        <w:pStyle w:val="OrderingParagraph"/>
        <w:numPr>
          <w:ilvl w:val="0"/>
          <w:numId w:val="0"/>
        </w:numPr>
        <w:ind w:left="720"/>
      </w:pPr>
    </w:p>
    <w:p w14:paraId="0C9C2F0F" w14:textId="77777777" w:rsidR="002C3C02" w:rsidRDefault="002C3C02" w:rsidP="002C3C02">
      <w:pPr>
        <w:pStyle w:val="OrderingParagraph"/>
        <w:numPr>
          <w:ilvl w:val="0"/>
          <w:numId w:val="0"/>
        </w:numPr>
        <w:ind w:left="720"/>
      </w:pPr>
    </w:p>
    <w:p w14:paraId="584F7C1C" w14:textId="7FED677C" w:rsidR="00D55EA8" w:rsidRDefault="00D55EA8" w:rsidP="005A5EFA">
      <w:pPr>
        <w:pStyle w:val="OrderingParagraph"/>
        <w:numPr>
          <w:ilvl w:val="0"/>
          <w:numId w:val="0"/>
        </w:numPr>
        <w:ind w:left="720"/>
      </w:pPr>
    </w:p>
    <w:p w14:paraId="642FE6A3" w14:textId="77777777" w:rsidR="00D55EA8" w:rsidRPr="00716693" w:rsidRDefault="00D55EA8" w:rsidP="00D55EA8">
      <w:pPr>
        <w:pStyle w:val="OrderingParagraph"/>
        <w:numPr>
          <w:ilvl w:val="0"/>
          <w:numId w:val="0"/>
        </w:numPr>
        <w:ind w:left="720"/>
      </w:pPr>
    </w:p>
    <w:bookmarkEnd w:id="2"/>
    <w:p w14:paraId="21742E38" w14:textId="02CAAD11" w:rsidR="00686865" w:rsidRDefault="00686865" w:rsidP="00686865">
      <w:pPr>
        <w:pStyle w:val="Dateline"/>
        <w:keepLines/>
      </w:pPr>
      <w:r>
        <w:lastRenderedPageBreak/>
        <w:t>Signed at Austin, Texas the ______ day of __________________ 202</w:t>
      </w:r>
      <w:r w:rsidR="00D50A40">
        <w:t>5</w:t>
      </w:r>
      <w:r>
        <w:t>.</w:t>
      </w:r>
    </w:p>
    <w:p w14:paraId="011DCC8D" w14:textId="77777777" w:rsidR="00686865" w:rsidRDefault="00686865" w:rsidP="00686865">
      <w:pPr>
        <w:pStyle w:val="Dateline"/>
        <w:keepLines/>
      </w:pPr>
    </w:p>
    <w:p w14:paraId="6F3CE528" w14:textId="77777777" w:rsidR="00686865" w:rsidRDefault="00686865" w:rsidP="00686865">
      <w:pPr>
        <w:pStyle w:val="Dateline"/>
        <w:keepLines/>
      </w:pPr>
    </w:p>
    <w:p w14:paraId="0E30289F" w14:textId="77777777" w:rsidR="00686865" w:rsidRDefault="00686865" w:rsidP="00686865">
      <w:pPr>
        <w:pStyle w:val="Signatures"/>
        <w:keepNext/>
      </w:pPr>
      <w:r>
        <w:t>PUBLIC UTILITY COMMISSION OF TEXAS</w:t>
      </w:r>
    </w:p>
    <w:p w14:paraId="689308CB" w14:textId="77777777" w:rsidR="00686865" w:rsidRDefault="00686865" w:rsidP="00686865">
      <w:pPr>
        <w:pStyle w:val="Signatures"/>
        <w:keepNext/>
      </w:pPr>
    </w:p>
    <w:p w14:paraId="6BC533F4" w14:textId="77777777" w:rsidR="00686865" w:rsidRDefault="00686865" w:rsidP="00686865">
      <w:pPr>
        <w:pStyle w:val="Signatures"/>
        <w:keepNext/>
      </w:pPr>
    </w:p>
    <w:p w14:paraId="0766FA2D" w14:textId="77777777" w:rsidR="00686865" w:rsidRDefault="00686865" w:rsidP="00686865">
      <w:pPr>
        <w:pStyle w:val="Signatures"/>
        <w:keepNext/>
      </w:pPr>
    </w:p>
    <w:p w14:paraId="14983E6E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2F9FD0A3" w14:textId="77777777" w:rsidR="00686865" w:rsidRDefault="00686865" w:rsidP="00686865">
      <w:pPr>
        <w:pStyle w:val="Signatures"/>
        <w:keepNext/>
      </w:pPr>
      <w:r>
        <w:t>THOMAS J. GLEESON, CHAIRMAN</w:t>
      </w:r>
    </w:p>
    <w:p w14:paraId="2113CC6B" w14:textId="77777777" w:rsidR="00686865" w:rsidRDefault="00686865" w:rsidP="00686865">
      <w:pPr>
        <w:pStyle w:val="Signatures"/>
        <w:keepNext/>
      </w:pPr>
    </w:p>
    <w:p w14:paraId="0F95D820" w14:textId="77777777" w:rsidR="00686865" w:rsidRDefault="00686865" w:rsidP="00686865">
      <w:pPr>
        <w:pStyle w:val="Signatures"/>
        <w:keepNext/>
      </w:pPr>
    </w:p>
    <w:p w14:paraId="1D42F889" w14:textId="77777777" w:rsidR="00D50A40" w:rsidRDefault="00D50A40" w:rsidP="00686865">
      <w:pPr>
        <w:pStyle w:val="Signatures"/>
        <w:keepNext/>
      </w:pPr>
    </w:p>
    <w:p w14:paraId="7021CF61" w14:textId="197449E1" w:rsidR="00686865" w:rsidRDefault="00686865" w:rsidP="00686865">
      <w:pPr>
        <w:pStyle w:val="Signatures"/>
        <w:keepNext/>
      </w:pPr>
      <w:r w:rsidRPr="00160DCD">
        <w:t>_____________________________________________</w:t>
      </w:r>
    </w:p>
    <w:p w14:paraId="5C1DBFF6" w14:textId="77777777" w:rsidR="00686865" w:rsidRDefault="00686865" w:rsidP="00686865">
      <w:pPr>
        <w:pStyle w:val="Signatures"/>
        <w:keepNext/>
      </w:pPr>
      <w:r>
        <w:t>KATHLEEN JACKSON, COMMISSIONER</w:t>
      </w:r>
    </w:p>
    <w:p w14:paraId="7C5A26CA" w14:textId="77777777" w:rsidR="00686865" w:rsidRDefault="00686865" w:rsidP="00686865">
      <w:pPr>
        <w:pStyle w:val="Signatures"/>
        <w:keepNext/>
      </w:pPr>
    </w:p>
    <w:p w14:paraId="298F1F33" w14:textId="77777777" w:rsidR="00686865" w:rsidRDefault="00686865" w:rsidP="00686865">
      <w:pPr>
        <w:pStyle w:val="Signatures"/>
        <w:keepNext/>
      </w:pPr>
    </w:p>
    <w:p w14:paraId="72ACBF44" w14:textId="77777777" w:rsidR="00686865" w:rsidRDefault="00686865" w:rsidP="00686865">
      <w:pPr>
        <w:pStyle w:val="Signatures"/>
        <w:keepNext/>
      </w:pPr>
    </w:p>
    <w:p w14:paraId="68328870" w14:textId="77777777" w:rsidR="00686865" w:rsidRDefault="00686865" w:rsidP="00686865">
      <w:pPr>
        <w:pStyle w:val="Signatures"/>
        <w:keepNext/>
      </w:pPr>
      <w:r w:rsidRPr="00160DCD">
        <w:t>______________________________________________</w:t>
      </w:r>
    </w:p>
    <w:p w14:paraId="75A930E3" w14:textId="77777777" w:rsidR="00686865" w:rsidRDefault="00686865" w:rsidP="00686865">
      <w:pPr>
        <w:pStyle w:val="Signatures"/>
        <w:keepNext/>
      </w:pPr>
      <w:r>
        <w:t>COURTNEY K. HJALTMAN, COMMISSIONER</w:t>
      </w:r>
    </w:p>
    <w:p w14:paraId="76C56C7F" w14:textId="77777777" w:rsidR="00686865" w:rsidRDefault="00686865" w:rsidP="00686865">
      <w:pPr>
        <w:keepNext/>
        <w:keepLines/>
      </w:pPr>
    </w:p>
    <w:p w14:paraId="0D22A820" w14:textId="77777777" w:rsidR="000F1AA4" w:rsidRDefault="000F1AA4" w:rsidP="006C52D1">
      <w:pPr>
        <w:pStyle w:val="EndMatter"/>
      </w:pPr>
    </w:p>
    <w:sectPr w:rsidR="000F1AA4" w:rsidSect="00ED04FC"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0DFBF" w14:textId="77777777" w:rsidR="009C1DB5" w:rsidRDefault="009C1DB5" w:rsidP="00D03394">
      <w:r>
        <w:separator/>
      </w:r>
    </w:p>
  </w:endnote>
  <w:endnote w:type="continuationSeparator" w:id="0">
    <w:p w14:paraId="10AE88BE" w14:textId="77777777" w:rsidR="009C1DB5" w:rsidRDefault="009C1DB5" w:rsidP="00D03394">
      <w:r>
        <w:continuationSeparator/>
      </w:r>
    </w:p>
  </w:endnote>
  <w:endnote w:type="continuationNotice" w:id="1">
    <w:p w14:paraId="04DF1834" w14:textId="77777777" w:rsidR="009C1DB5" w:rsidRDefault="009C1D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09C27" w14:textId="77777777" w:rsidR="009C1DB5" w:rsidRDefault="009C1DB5" w:rsidP="00D03394">
      <w:r>
        <w:separator/>
      </w:r>
    </w:p>
  </w:footnote>
  <w:footnote w:type="continuationSeparator" w:id="0">
    <w:p w14:paraId="0268A3C1" w14:textId="77777777" w:rsidR="009C1DB5" w:rsidRDefault="009C1DB5" w:rsidP="00D03394">
      <w:r>
        <w:continuationSeparator/>
      </w:r>
    </w:p>
  </w:footnote>
  <w:footnote w:type="continuationNotice" w:id="1">
    <w:p w14:paraId="6AF332A7" w14:textId="77777777" w:rsidR="009C1DB5" w:rsidRDefault="009C1DB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8163135"/>
    <w:multiLevelType w:val="hybridMultilevel"/>
    <w:tmpl w:val="D56E8264"/>
    <w:lvl w:ilvl="0" w:tplc="DD60262A">
      <w:start w:val="1"/>
      <w:numFmt w:val="decimal"/>
      <w:lvlText w:val="%1."/>
      <w:lvlJc w:val="left"/>
      <w:pPr>
        <w:ind w:left="720" w:hanging="360"/>
      </w:pPr>
    </w:lvl>
    <w:lvl w:ilvl="1" w:tplc="61BE22C8">
      <w:start w:val="1"/>
      <w:numFmt w:val="lowerLetter"/>
      <w:lvlText w:val="%2."/>
      <w:lvlJc w:val="left"/>
      <w:pPr>
        <w:ind w:left="1440" w:hanging="360"/>
      </w:pPr>
    </w:lvl>
    <w:lvl w:ilvl="2" w:tplc="B808BC9A">
      <w:start w:val="1"/>
      <w:numFmt w:val="lowerRoman"/>
      <w:lvlText w:val="%3."/>
      <w:lvlJc w:val="right"/>
      <w:pPr>
        <w:ind w:left="2160" w:hanging="180"/>
      </w:pPr>
    </w:lvl>
    <w:lvl w:ilvl="3" w:tplc="E94474E4">
      <w:start w:val="1"/>
      <w:numFmt w:val="decimal"/>
      <w:lvlText w:val="%4."/>
      <w:lvlJc w:val="left"/>
      <w:pPr>
        <w:ind w:left="2880" w:hanging="360"/>
      </w:pPr>
    </w:lvl>
    <w:lvl w:ilvl="4" w:tplc="CD8E55F0">
      <w:start w:val="1"/>
      <w:numFmt w:val="lowerLetter"/>
      <w:lvlText w:val="%5."/>
      <w:lvlJc w:val="left"/>
      <w:pPr>
        <w:ind w:left="3600" w:hanging="360"/>
      </w:pPr>
    </w:lvl>
    <w:lvl w:ilvl="5" w:tplc="6408E160">
      <w:start w:val="1"/>
      <w:numFmt w:val="lowerRoman"/>
      <w:lvlText w:val="%6."/>
      <w:lvlJc w:val="right"/>
      <w:pPr>
        <w:ind w:left="4320" w:hanging="180"/>
      </w:pPr>
    </w:lvl>
    <w:lvl w:ilvl="6" w:tplc="B59217C0">
      <w:start w:val="1"/>
      <w:numFmt w:val="decimal"/>
      <w:lvlText w:val="%7."/>
      <w:lvlJc w:val="left"/>
      <w:pPr>
        <w:ind w:left="5040" w:hanging="360"/>
      </w:pPr>
    </w:lvl>
    <w:lvl w:ilvl="7" w:tplc="9C2853B2">
      <w:start w:val="1"/>
      <w:numFmt w:val="lowerLetter"/>
      <w:lvlText w:val="%8."/>
      <w:lvlJc w:val="left"/>
      <w:pPr>
        <w:ind w:left="5760" w:hanging="360"/>
      </w:pPr>
    </w:lvl>
    <w:lvl w:ilvl="8" w:tplc="4A96DB2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A4C3D"/>
    <w:multiLevelType w:val="hybridMultilevel"/>
    <w:tmpl w:val="195AF4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1671F"/>
    <w:multiLevelType w:val="hybridMultilevel"/>
    <w:tmpl w:val="DE68D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6" w15:restartNumberingAfterBreak="0">
    <w:nsid w:val="3CD14F10"/>
    <w:multiLevelType w:val="hybridMultilevel"/>
    <w:tmpl w:val="B2700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45A29"/>
    <w:multiLevelType w:val="hybridMultilevel"/>
    <w:tmpl w:val="DE642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050099"/>
    <w:multiLevelType w:val="hybridMultilevel"/>
    <w:tmpl w:val="3182B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" w15:restartNumberingAfterBreak="0">
    <w:nsid w:val="79D93C91"/>
    <w:multiLevelType w:val="hybridMultilevel"/>
    <w:tmpl w:val="3DA200EA"/>
    <w:lvl w:ilvl="0" w:tplc="7E12FB2A">
      <w:numFmt w:val="bullet"/>
      <w:lvlText w:val="•"/>
      <w:lvlJc w:val="left"/>
      <w:pPr>
        <w:ind w:left="144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6824604">
    <w:abstractNumId w:val="1"/>
  </w:num>
  <w:num w:numId="2" w16cid:durableId="963313743">
    <w:abstractNumId w:val="3"/>
  </w:num>
  <w:num w:numId="3" w16cid:durableId="2092461158">
    <w:abstractNumId w:val="5"/>
  </w:num>
  <w:num w:numId="4" w16cid:durableId="245766230">
    <w:abstractNumId w:val="0"/>
  </w:num>
  <w:num w:numId="5" w16cid:durableId="707801975">
    <w:abstractNumId w:val="11"/>
  </w:num>
  <w:num w:numId="6" w16cid:durableId="2070375731">
    <w:abstractNumId w:val="5"/>
  </w:num>
  <w:num w:numId="7" w16cid:durableId="961770083">
    <w:abstractNumId w:val="8"/>
  </w:num>
  <w:num w:numId="8" w16cid:durableId="2043481076">
    <w:abstractNumId w:val="10"/>
  </w:num>
  <w:num w:numId="9" w16cid:durableId="1739353143">
    <w:abstractNumId w:val="9"/>
  </w:num>
  <w:num w:numId="10" w16cid:durableId="1335184285">
    <w:abstractNumId w:val="6"/>
  </w:num>
  <w:num w:numId="11" w16cid:durableId="1407074302">
    <w:abstractNumId w:val="2"/>
  </w:num>
  <w:num w:numId="12" w16cid:durableId="583228785">
    <w:abstractNumId w:val="12"/>
  </w:num>
  <w:num w:numId="13" w16cid:durableId="2003460517">
    <w:abstractNumId w:val="7"/>
  </w:num>
  <w:num w:numId="14" w16cid:durableId="5981030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650"/>
    <w:rsid w:val="000059B8"/>
    <w:rsid w:val="000208C4"/>
    <w:rsid w:val="000209DA"/>
    <w:rsid w:val="00020F9B"/>
    <w:rsid w:val="00031391"/>
    <w:rsid w:val="000317B7"/>
    <w:rsid w:val="00043916"/>
    <w:rsid w:val="00054271"/>
    <w:rsid w:val="00055B91"/>
    <w:rsid w:val="00060DEF"/>
    <w:rsid w:val="000704EF"/>
    <w:rsid w:val="0007287A"/>
    <w:rsid w:val="00074D83"/>
    <w:rsid w:val="00075592"/>
    <w:rsid w:val="0007611D"/>
    <w:rsid w:val="00077035"/>
    <w:rsid w:val="000A0BD0"/>
    <w:rsid w:val="000A7337"/>
    <w:rsid w:val="000B1382"/>
    <w:rsid w:val="000B3182"/>
    <w:rsid w:val="000C19BD"/>
    <w:rsid w:val="000E2E66"/>
    <w:rsid w:val="000E346D"/>
    <w:rsid w:val="000E3E03"/>
    <w:rsid w:val="000E5DBE"/>
    <w:rsid w:val="000E65EC"/>
    <w:rsid w:val="000F1AA4"/>
    <w:rsid w:val="000F2884"/>
    <w:rsid w:val="001035A3"/>
    <w:rsid w:val="001120FD"/>
    <w:rsid w:val="00113FFF"/>
    <w:rsid w:val="00115F21"/>
    <w:rsid w:val="001169CA"/>
    <w:rsid w:val="0011E15E"/>
    <w:rsid w:val="001261A7"/>
    <w:rsid w:val="00146297"/>
    <w:rsid w:val="0015502E"/>
    <w:rsid w:val="00160DCD"/>
    <w:rsid w:val="00165509"/>
    <w:rsid w:val="00171195"/>
    <w:rsid w:val="00182211"/>
    <w:rsid w:val="001830E4"/>
    <w:rsid w:val="00186954"/>
    <w:rsid w:val="001906D8"/>
    <w:rsid w:val="00191274"/>
    <w:rsid w:val="00193C66"/>
    <w:rsid w:val="001A19D0"/>
    <w:rsid w:val="001D4F4B"/>
    <w:rsid w:val="001D695C"/>
    <w:rsid w:val="001E156B"/>
    <w:rsid w:val="001E1A10"/>
    <w:rsid w:val="001E2929"/>
    <w:rsid w:val="001E360C"/>
    <w:rsid w:val="001E6637"/>
    <w:rsid w:val="002003F5"/>
    <w:rsid w:val="002060C6"/>
    <w:rsid w:val="00217CE6"/>
    <w:rsid w:val="00224BB8"/>
    <w:rsid w:val="00230C19"/>
    <w:rsid w:val="002361AF"/>
    <w:rsid w:val="00242B7F"/>
    <w:rsid w:val="00253C40"/>
    <w:rsid w:val="00254AC6"/>
    <w:rsid w:val="002564DF"/>
    <w:rsid w:val="0026220A"/>
    <w:rsid w:val="00262D96"/>
    <w:rsid w:val="00266548"/>
    <w:rsid w:val="00266F9F"/>
    <w:rsid w:val="0026707A"/>
    <w:rsid w:val="00286BA8"/>
    <w:rsid w:val="002870F1"/>
    <w:rsid w:val="002907F2"/>
    <w:rsid w:val="00291BF2"/>
    <w:rsid w:val="00293BA5"/>
    <w:rsid w:val="00297948"/>
    <w:rsid w:val="002A1A4C"/>
    <w:rsid w:val="002A2979"/>
    <w:rsid w:val="002A7B34"/>
    <w:rsid w:val="002B68DD"/>
    <w:rsid w:val="002C157B"/>
    <w:rsid w:val="002C2822"/>
    <w:rsid w:val="002C3C02"/>
    <w:rsid w:val="002C76CC"/>
    <w:rsid w:val="002D1F18"/>
    <w:rsid w:val="002F08DB"/>
    <w:rsid w:val="00302F5B"/>
    <w:rsid w:val="00311B58"/>
    <w:rsid w:val="003126BC"/>
    <w:rsid w:val="00312838"/>
    <w:rsid w:val="00322F86"/>
    <w:rsid w:val="00326F33"/>
    <w:rsid w:val="00334F42"/>
    <w:rsid w:val="00342263"/>
    <w:rsid w:val="00344475"/>
    <w:rsid w:val="00351998"/>
    <w:rsid w:val="00355ABC"/>
    <w:rsid w:val="003564D8"/>
    <w:rsid w:val="0035661A"/>
    <w:rsid w:val="00364585"/>
    <w:rsid w:val="00370F93"/>
    <w:rsid w:val="003729E5"/>
    <w:rsid w:val="00374633"/>
    <w:rsid w:val="00374A8C"/>
    <w:rsid w:val="00382F94"/>
    <w:rsid w:val="003904A8"/>
    <w:rsid w:val="00394719"/>
    <w:rsid w:val="003B6082"/>
    <w:rsid w:val="003D4259"/>
    <w:rsid w:val="003E0AB3"/>
    <w:rsid w:val="003F2671"/>
    <w:rsid w:val="003F61FC"/>
    <w:rsid w:val="00432097"/>
    <w:rsid w:val="00433B5E"/>
    <w:rsid w:val="004469FE"/>
    <w:rsid w:val="00452704"/>
    <w:rsid w:val="00453A3D"/>
    <w:rsid w:val="00457896"/>
    <w:rsid w:val="00465B52"/>
    <w:rsid w:val="00474F81"/>
    <w:rsid w:val="00477A38"/>
    <w:rsid w:val="00480745"/>
    <w:rsid w:val="00480FCC"/>
    <w:rsid w:val="004902CA"/>
    <w:rsid w:val="0049440B"/>
    <w:rsid w:val="0049694D"/>
    <w:rsid w:val="004A3708"/>
    <w:rsid w:val="004A44F1"/>
    <w:rsid w:val="004A6AC3"/>
    <w:rsid w:val="004A6FDD"/>
    <w:rsid w:val="004E0167"/>
    <w:rsid w:val="004E082A"/>
    <w:rsid w:val="004F1809"/>
    <w:rsid w:val="004F2F10"/>
    <w:rsid w:val="004F3F6D"/>
    <w:rsid w:val="004F5789"/>
    <w:rsid w:val="004F6A73"/>
    <w:rsid w:val="005063EC"/>
    <w:rsid w:val="0051492A"/>
    <w:rsid w:val="0052250B"/>
    <w:rsid w:val="005246D0"/>
    <w:rsid w:val="005328B2"/>
    <w:rsid w:val="00557AC4"/>
    <w:rsid w:val="00566474"/>
    <w:rsid w:val="00580D0D"/>
    <w:rsid w:val="005916BB"/>
    <w:rsid w:val="005A5EFA"/>
    <w:rsid w:val="005B5929"/>
    <w:rsid w:val="005C2C2B"/>
    <w:rsid w:val="005C3512"/>
    <w:rsid w:val="005C4975"/>
    <w:rsid w:val="005C673E"/>
    <w:rsid w:val="005C790C"/>
    <w:rsid w:val="005D2AC1"/>
    <w:rsid w:val="005D387B"/>
    <w:rsid w:val="005E28BD"/>
    <w:rsid w:val="005E3281"/>
    <w:rsid w:val="006122A0"/>
    <w:rsid w:val="006175E3"/>
    <w:rsid w:val="00617E17"/>
    <w:rsid w:val="0062202F"/>
    <w:rsid w:val="00634E4B"/>
    <w:rsid w:val="006362EF"/>
    <w:rsid w:val="006413DD"/>
    <w:rsid w:val="00661AD9"/>
    <w:rsid w:val="006657C2"/>
    <w:rsid w:val="006722FD"/>
    <w:rsid w:val="00675673"/>
    <w:rsid w:val="00677B5E"/>
    <w:rsid w:val="00686865"/>
    <w:rsid w:val="006A0370"/>
    <w:rsid w:val="006A057E"/>
    <w:rsid w:val="006A42A9"/>
    <w:rsid w:val="006A62A5"/>
    <w:rsid w:val="006A64CF"/>
    <w:rsid w:val="006B776F"/>
    <w:rsid w:val="006C5259"/>
    <w:rsid w:val="006C52D1"/>
    <w:rsid w:val="006C6383"/>
    <w:rsid w:val="006D60F9"/>
    <w:rsid w:val="006E18D5"/>
    <w:rsid w:val="006E4B5C"/>
    <w:rsid w:val="006E735C"/>
    <w:rsid w:val="006F3A5D"/>
    <w:rsid w:val="00702C69"/>
    <w:rsid w:val="007070C1"/>
    <w:rsid w:val="00716693"/>
    <w:rsid w:val="0072431D"/>
    <w:rsid w:val="00724D4A"/>
    <w:rsid w:val="00725539"/>
    <w:rsid w:val="007276EA"/>
    <w:rsid w:val="00730853"/>
    <w:rsid w:val="0073384F"/>
    <w:rsid w:val="0073776D"/>
    <w:rsid w:val="00741B01"/>
    <w:rsid w:val="0074617B"/>
    <w:rsid w:val="007522F4"/>
    <w:rsid w:val="00752C3D"/>
    <w:rsid w:val="00756E9A"/>
    <w:rsid w:val="007572FC"/>
    <w:rsid w:val="00761570"/>
    <w:rsid w:val="0076467E"/>
    <w:rsid w:val="00774634"/>
    <w:rsid w:val="00776E65"/>
    <w:rsid w:val="0078404E"/>
    <w:rsid w:val="007953C4"/>
    <w:rsid w:val="007A3BCB"/>
    <w:rsid w:val="007A5D10"/>
    <w:rsid w:val="007C16E0"/>
    <w:rsid w:val="007E1650"/>
    <w:rsid w:val="007E7201"/>
    <w:rsid w:val="007F5AD3"/>
    <w:rsid w:val="0080046C"/>
    <w:rsid w:val="00805994"/>
    <w:rsid w:val="00813D2C"/>
    <w:rsid w:val="00817E6B"/>
    <w:rsid w:val="0082067E"/>
    <w:rsid w:val="008232CF"/>
    <w:rsid w:val="00825F3C"/>
    <w:rsid w:val="008316DE"/>
    <w:rsid w:val="008352EC"/>
    <w:rsid w:val="0084268C"/>
    <w:rsid w:val="0084362D"/>
    <w:rsid w:val="008440E4"/>
    <w:rsid w:val="00847B59"/>
    <w:rsid w:val="00863724"/>
    <w:rsid w:val="00864571"/>
    <w:rsid w:val="008738BF"/>
    <w:rsid w:val="00874D71"/>
    <w:rsid w:val="00881346"/>
    <w:rsid w:val="008925EC"/>
    <w:rsid w:val="008A6F65"/>
    <w:rsid w:val="008B29C7"/>
    <w:rsid w:val="008C242B"/>
    <w:rsid w:val="008D1724"/>
    <w:rsid w:val="008E3386"/>
    <w:rsid w:val="008E5E88"/>
    <w:rsid w:val="008F4CED"/>
    <w:rsid w:val="00913743"/>
    <w:rsid w:val="009206F3"/>
    <w:rsid w:val="00942734"/>
    <w:rsid w:val="009432B3"/>
    <w:rsid w:val="00953B54"/>
    <w:rsid w:val="00954785"/>
    <w:rsid w:val="00956691"/>
    <w:rsid w:val="009608B9"/>
    <w:rsid w:val="009619E8"/>
    <w:rsid w:val="009727E0"/>
    <w:rsid w:val="0098311C"/>
    <w:rsid w:val="00983283"/>
    <w:rsid w:val="00990C3C"/>
    <w:rsid w:val="00995C24"/>
    <w:rsid w:val="0099612E"/>
    <w:rsid w:val="009A6CE2"/>
    <w:rsid w:val="009B02DE"/>
    <w:rsid w:val="009B1758"/>
    <w:rsid w:val="009B2A50"/>
    <w:rsid w:val="009C1919"/>
    <w:rsid w:val="009C1DB5"/>
    <w:rsid w:val="00A035EA"/>
    <w:rsid w:val="00A105B1"/>
    <w:rsid w:val="00A11FBF"/>
    <w:rsid w:val="00A13A69"/>
    <w:rsid w:val="00A1628C"/>
    <w:rsid w:val="00A21BB3"/>
    <w:rsid w:val="00A3261D"/>
    <w:rsid w:val="00A40798"/>
    <w:rsid w:val="00A44161"/>
    <w:rsid w:val="00A442D8"/>
    <w:rsid w:val="00A456DE"/>
    <w:rsid w:val="00A50436"/>
    <w:rsid w:val="00A74799"/>
    <w:rsid w:val="00A753F0"/>
    <w:rsid w:val="00A814D2"/>
    <w:rsid w:val="00A840B7"/>
    <w:rsid w:val="00A852A3"/>
    <w:rsid w:val="00A8742A"/>
    <w:rsid w:val="00A92A41"/>
    <w:rsid w:val="00A96A81"/>
    <w:rsid w:val="00AC57F2"/>
    <w:rsid w:val="00AD0C05"/>
    <w:rsid w:val="00AE3334"/>
    <w:rsid w:val="00AE77F0"/>
    <w:rsid w:val="00AF237F"/>
    <w:rsid w:val="00AF33BC"/>
    <w:rsid w:val="00AF6227"/>
    <w:rsid w:val="00AF732F"/>
    <w:rsid w:val="00B0165C"/>
    <w:rsid w:val="00B02ACE"/>
    <w:rsid w:val="00B15F40"/>
    <w:rsid w:val="00B22348"/>
    <w:rsid w:val="00B340E2"/>
    <w:rsid w:val="00B4067F"/>
    <w:rsid w:val="00B71CA8"/>
    <w:rsid w:val="00B807A1"/>
    <w:rsid w:val="00B833DC"/>
    <w:rsid w:val="00B84F67"/>
    <w:rsid w:val="00B93466"/>
    <w:rsid w:val="00B95A24"/>
    <w:rsid w:val="00BA2322"/>
    <w:rsid w:val="00BB7358"/>
    <w:rsid w:val="00BB7429"/>
    <w:rsid w:val="00BC0654"/>
    <w:rsid w:val="00BD0179"/>
    <w:rsid w:val="00BD1F6C"/>
    <w:rsid w:val="00BD597A"/>
    <w:rsid w:val="00BE3991"/>
    <w:rsid w:val="00C10912"/>
    <w:rsid w:val="00C10EA3"/>
    <w:rsid w:val="00C1178E"/>
    <w:rsid w:val="00C2023A"/>
    <w:rsid w:val="00C334D5"/>
    <w:rsid w:val="00C41334"/>
    <w:rsid w:val="00C41D7D"/>
    <w:rsid w:val="00C422DA"/>
    <w:rsid w:val="00C4328B"/>
    <w:rsid w:val="00C43EC7"/>
    <w:rsid w:val="00C452E9"/>
    <w:rsid w:val="00C468E8"/>
    <w:rsid w:val="00C531D4"/>
    <w:rsid w:val="00C54659"/>
    <w:rsid w:val="00C7154F"/>
    <w:rsid w:val="00C71D4B"/>
    <w:rsid w:val="00C72161"/>
    <w:rsid w:val="00C72F2B"/>
    <w:rsid w:val="00C7558C"/>
    <w:rsid w:val="00C8216D"/>
    <w:rsid w:val="00C825D7"/>
    <w:rsid w:val="00C85232"/>
    <w:rsid w:val="00CA1ED3"/>
    <w:rsid w:val="00CA271A"/>
    <w:rsid w:val="00CB03C4"/>
    <w:rsid w:val="00CB0403"/>
    <w:rsid w:val="00CB2A7A"/>
    <w:rsid w:val="00CB6FD0"/>
    <w:rsid w:val="00CC0F53"/>
    <w:rsid w:val="00CC1192"/>
    <w:rsid w:val="00CC12D1"/>
    <w:rsid w:val="00CC6452"/>
    <w:rsid w:val="00CC6EE7"/>
    <w:rsid w:val="00CD03D8"/>
    <w:rsid w:val="00CD409A"/>
    <w:rsid w:val="00CE33BA"/>
    <w:rsid w:val="00CF2AE4"/>
    <w:rsid w:val="00CF5A04"/>
    <w:rsid w:val="00D03394"/>
    <w:rsid w:val="00D12F9B"/>
    <w:rsid w:val="00D1503F"/>
    <w:rsid w:val="00D378BC"/>
    <w:rsid w:val="00D43678"/>
    <w:rsid w:val="00D451DC"/>
    <w:rsid w:val="00D50A40"/>
    <w:rsid w:val="00D55EA8"/>
    <w:rsid w:val="00D65C4D"/>
    <w:rsid w:val="00D706B4"/>
    <w:rsid w:val="00D71DDC"/>
    <w:rsid w:val="00D775BD"/>
    <w:rsid w:val="00D77839"/>
    <w:rsid w:val="00DA47A0"/>
    <w:rsid w:val="00DA5BA5"/>
    <w:rsid w:val="00DB51F3"/>
    <w:rsid w:val="00DC3E65"/>
    <w:rsid w:val="00DD502F"/>
    <w:rsid w:val="00DE256A"/>
    <w:rsid w:val="00DF1548"/>
    <w:rsid w:val="00DF3D13"/>
    <w:rsid w:val="00DF6F25"/>
    <w:rsid w:val="00E009AB"/>
    <w:rsid w:val="00E2284E"/>
    <w:rsid w:val="00E23506"/>
    <w:rsid w:val="00E2590A"/>
    <w:rsid w:val="00E25E76"/>
    <w:rsid w:val="00E34F5F"/>
    <w:rsid w:val="00E37877"/>
    <w:rsid w:val="00E748AF"/>
    <w:rsid w:val="00E93747"/>
    <w:rsid w:val="00E9703B"/>
    <w:rsid w:val="00E97BDA"/>
    <w:rsid w:val="00EA06C3"/>
    <w:rsid w:val="00EB3FB6"/>
    <w:rsid w:val="00EC3D83"/>
    <w:rsid w:val="00EC53CE"/>
    <w:rsid w:val="00ED04FC"/>
    <w:rsid w:val="00ED4093"/>
    <w:rsid w:val="00ED4266"/>
    <w:rsid w:val="00EE0E26"/>
    <w:rsid w:val="00EE1019"/>
    <w:rsid w:val="00EE5DDA"/>
    <w:rsid w:val="00F00540"/>
    <w:rsid w:val="00F07BC8"/>
    <w:rsid w:val="00F21EF0"/>
    <w:rsid w:val="00F24AF4"/>
    <w:rsid w:val="00F36471"/>
    <w:rsid w:val="00F36F8D"/>
    <w:rsid w:val="00F37C8F"/>
    <w:rsid w:val="00F41641"/>
    <w:rsid w:val="00F42584"/>
    <w:rsid w:val="00F54005"/>
    <w:rsid w:val="00F5762E"/>
    <w:rsid w:val="00F6055C"/>
    <w:rsid w:val="00F6503C"/>
    <w:rsid w:val="00F652F6"/>
    <w:rsid w:val="00F661BD"/>
    <w:rsid w:val="00F704BE"/>
    <w:rsid w:val="00F76692"/>
    <w:rsid w:val="00F831CC"/>
    <w:rsid w:val="00F83B3B"/>
    <w:rsid w:val="00F9202E"/>
    <w:rsid w:val="00F96D9B"/>
    <w:rsid w:val="00FA083F"/>
    <w:rsid w:val="00FA173A"/>
    <w:rsid w:val="00FA1E83"/>
    <w:rsid w:val="00FA3F88"/>
    <w:rsid w:val="00FA44D5"/>
    <w:rsid w:val="00FA56EE"/>
    <w:rsid w:val="00FB5EFD"/>
    <w:rsid w:val="00FC1EEC"/>
    <w:rsid w:val="00FC6A00"/>
    <w:rsid w:val="00FC6A1D"/>
    <w:rsid w:val="00FC7C00"/>
    <w:rsid w:val="00FD51A6"/>
    <w:rsid w:val="00FE3AD5"/>
    <w:rsid w:val="00FE4318"/>
    <w:rsid w:val="00FE61FD"/>
    <w:rsid w:val="00FE7E5C"/>
    <w:rsid w:val="00FF1816"/>
    <w:rsid w:val="00FF4271"/>
    <w:rsid w:val="00FF4320"/>
    <w:rsid w:val="01D960EE"/>
    <w:rsid w:val="0422D79B"/>
    <w:rsid w:val="0628D8DE"/>
    <w:rsid w:val="0667DC4C"/>
    <w:rsid w:val="075A785D"/>
    <w:rsid w:val="09ED96E7"/>
    <w:rsid w:val="0B016F87"/>
    <w:rsid w:val="0B6391C3"/>
    <w:rsid w:val="0C3AEE89"/>
    <w:rsid w:val="0F5CA500"/>
    <w:rsid w:val="10960C88"/>
    <w:rsid w:val="1207BA2E"/>
    <w:rsid w:val="1256671E"/>
    <w:rsid w:val="125DC5F5"/>
    <w:rsid w:val="1423CF8C"/>
    <w:rsid w:val="1846A25D"/>
    <w:rsid w:val="18694E30"/>
    <w:rsid w:val="194D91DD"/>
    <w:rsid w:val="19817511"/>
    <w:rsid w:val="1AB43BAB"/>
    <w:rsid w:val="1BED8270"/>
    <w:rsid w:val="1FCB7CE8"/>
    <w:rsid w:val="2303B6CB"/>
    <w:rsid w:val="24247F9A"/>
    <w:rsid w:val="24F73B97"/>
    <w:rsid w:val="254ACFA8"/>
    <w:rsid w:val="2587EF3C"/>
    <w:rsid w:val="25ED57DE"/>
    <w:rsid w:val="26301950"/>
    <w:rsid w:val="270D45C6"/>
    <w:rsid w:val="27A5E709"/>
    <w:rsid w:val="28210EA7"/>
    <w:rsid w:val="2829951A"/>
    <w:rsid w:val="285EC549"/>
    <w:rsid w:val="2A091553"/>
    <w:rsid w:val="2AAFE863"/>
    <w:rsid w:val="2B5E30FB"/>
    <w:rsid w:val="2B94A74F"/>
    <w:rsid w:val="2F923F4D"/>
    <w:rsid w:val="2FD36491"/>
    <w:rsid w:val="31770B91"/>
    <w:rsid w:val="32668EEA"/>
    <w:rsid w:val="32FCD31A"/>
    <w:rsid w:val="33A811AF"/>
    <w:rsid w:val="34243BB8"/>
    <w:rsid w:val="35138815"/>
    <w:rsid w:val="35779187"/>
    <w:rsid w:val="3799F1BB"/>
    <w:rsid w:val="37C7B032"/>
    <w:rsid w:val="3933080A"/>
    <w:rsid w:val="3B22E881"/>
    <w:rsid w:val="3ED26963"/>
    <w:rsid w:val="3F3F9877"/>
    <w:rsid w:val="420A68F4"/>
    <w:rsid w:val="420FE847"/>
    <w:rsid w:val="44921595"/>
    <w:rsid w:val="44C434B7"/>
    <w:rsid w:val="452D8021"/>
    <w:rsid w:val="45519E57"/>
    <w:rsid w:val="45CE2B81"/>
    <w:rsid w:val="47115406"/>
    <w:rsid w:val="47365234"/>
    <w:rsid w:val="4736FB7A"/>
    <w:rsid w:val="4A07839C"/>
    <w:rsid w:val="4AD7928F"/>
    <w:rsid w:val="4CA7CAF9"/>
    <w:rsid w:val="4CB89565"/>
    <w:rsid w:val="4ED061EA"/>
    <w:rsid w:val="5162BB40"/>
    <w:rsid w:val="536755A5"/>
    <w:rsid w:val="546AA0E5"/>
    <w:rsid w:val="55727F12"/>
    <w:rsid w:val="563ED0BE"/>
    <w:rsid w:val="57550CCA"/>
    <w:rsid w:val="58067395"/>
    <w:rsid w:val="585D3A1D"/>
    <w:rsid w:val="59A64A24"/>
    <w:rsid w:val="5A0F15CF"/>
    <w:rsid w:val="5B390C21"/>
    <w:rsid w:val="5BDE3B42"/>
    <w:rsid w:val="5C877E58"/>
    <w:rsid w:val="617B371E"/>
    <w:rsid w:val="62C25F13"/>
    <w:rsid w:val="62EEB223"/>
    <w:rsid w:val="6372E445"/>
    <w:rsid w:val="65DCBFBE"/>
    <w:rsid w:val="67E8BE28"/>
    <w:rsid w:val="687D1D85"/>
    <w:rsid w:val="6AB6D013"/>
    <w:rsid w:val="6CD27EF6"/>
    <w:rsid w:val="6FDA069B"/>
    <w:rsid w:val="7097BA21"/>
    <w:rsid w:val="72E4F73C"/>
    <w:rsid w:val="73E7DC58"/>
    <w:rsid w:val="743DEACA"/>
    <w:rsid w:val="75A68BC9"/>
    <w:rsid w:val="79DE96F8"/>
    <w:rsid w:val="7A037534"/>
    <w:rsid w:val="7E6E8584"/>
    <w:rsid w:val="7E7610FC"/>
    <w:rsid w:val="7EB20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4FE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6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6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6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6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6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6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6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6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6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4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7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8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customStyle="1" w:styleId="preamble">
    <w:name w:val="preamble"/>
    <w:basedOn w:val="Normal"/>
    <w:rsid w:val="00E97BDA"/>
    <w:pPr>
      <w:spacing w:line="480" w:lineRule="auto"/>
      <w:jc w:val="both"/>
    </w:pPr>
    <w:rPr>
      <w:rFonts w:eastAsia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F18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F1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F18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18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180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422DA"/>
    <w:pPr>
      <w:spacing w:after="0" w:line="240" w:lineRule="auto"/>
    </w:pPr>
  </w:style>
  <w:style w:type="paragraph" w:customStyle="1" w:styleId="Paragraph">
    <w:name w:val="Paragraph"/>
    <w:basedOn w:val="Normal"/>
    <w:qFormat/>
    <w:rsid w:val="00020F9B"/>
    <w:pPr>
      <w:spacing w:line="360" w:lineRule="auto"/>
      <w:ind w:firstLine="720"/>
      <w:jc w:val="both"/>
    </w:pPr>
    <w:rPr>
      <w:rFonts w:eastAsia="Times New Roman"/>
    </w:rPr>
  </w:style>
  <w:style w:type="paragraph" w:styleId="ListParagraph">
    <w:name w:val="List Paragraph"/>
    <w:basedOn w:val="Normal"/>
    <w:uiPriority w:val="34"/>
    <w:unhideWhenUsed/>
    <w:qFormat/>
    <w:rsid w:val="006A64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007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41B36-4A50-4F57-A9BE-1016D1657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2024-11-14T19:09:00Z</dcterms:created>
  <dcterms:modified xsi:type="dcterms:W3CDTF">2025-01-06T20:50:00Z</dcterms:modified>
  <cp:contentStatus/>
</cp:coreProperties>
</file>